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407DE" w14:textId="77777777" w:rsidR="00AF4DD6" w:rsidRDefault="00AF4DD6"/>
    <w:p w14:paraId="2A1E2914" w14:textId="77777777" w:rsidR="00AC46A1" w:rsidRDefault="00AC46A1"/>
    <w:p w14:paraId="3B052994" w14:textId="35A38EDB" w:rsidR="00AC46A1" w:rsidRPr="006C6711" w:rsidRDefault="00AC46A1" w:rsidP="006C671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12529"/>
          <w:kern w:val="0"/>
          <w:sz w:val="36"/>
          <w:szCs w:val="36"/>
          <w14:ligatures w14:val="none"/>
        </w:rPr>
      </w:pPr>
      <w:r w:rsidRPr="006C6711">
        <w:rPr>
          <w:rFonts w:ascii="Segoe UI" w:eastAsia="Times New Roman" w:hAnsi="Segoe UI" w:cs="Segoe UI"/>
          <w:b/>
          <w:bCs/>
          <w:color w:val="212529"/>
          <w:kern w:val="0"/>
          <w:sz w:val="36"/>
          <w:szCs w:val="36"/>
          <w14:ligatures w14:val="none"/>
        </w:rPr>
        <w:t>OAuth Migration Process – Intelligent Logistics</w:t>
      </w:r>
    </w:p>
    <w:p w14:paraId="5018DF7E" w14:textId="77777777" w:rsidR="00AC46A1" w:rsidRPr="00AC46A1" w:rsidRDefault="00000000" w:rsidP="00AC46A1">
      <w:pPr>
        <w:shd w:val="clear" w:color="auto" w:fill="FFFFFF"/>
        <w:spacing w:before="75"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pict w14:anchorId="40C75B44">
          <v:rect id="_x0000_i1025" style="width:0;height:1.5pt" o:hralign="center" o:hrstd="t" o:hr="t" fillcolor="#a0a0a0" stroked="f"/>
        </w:pict>
      </w:r>
    </w:p>
    <w:p w14:paraId="40C4B659" w14:textId="6C821B59" w:rsidR="009E79AD" w:rsidRDefault="009E79AD" w:rsidP="00DD1EE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>Effective August 8</w:t>
      </w:r>
      <w:r w:rsidRPr="009E79AD">
        <w:rPr>
          <w:rFonts w:ascii="Segoe UI" w:eastAsia="Times New Roman" w:hAnsi="Segoe UI" w:cs="Segoe UI"/>
          <w:color w:val="212529"/>
          <w:kern w:val="0"/>
          <w:vertAlign w:val="superscript"/>
          <w14:ligatures w14:val="none"/>
        </w:rPr>
        <w:t>th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, UPS has changed the way 3</w:t>
      </w:r>
      <w:r w:rsidRPr="009E79AD">
        <w:rPr>
          <w:rFonts w:ascii="Segoe UI" w:eastAsia="Times New Roman" w:hAnsi="Segoe UI" w:cs="Segoe UI"/>
          <w:color w:val="212529"/>
          <w:kern w:val="0"/>
          <w:vertAlign w:val="superscript"/>
          <w14:ligatures w14:val="none"/>
        </w:rPr>
        <w:t>rd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Parties integrate with UPS. </w:t>
      </w:r>
      <w:r w:rsidR="008441F2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Intelligent Logistics must adhere to UPS’s requirements </w:t>
      </w:r>
      <w:r w:rsidR="008D2670">
        <w:rPr>
          <w:rFonts w:ascii="Segoe UI" w:eastAsia="Times New Roman" w:hAnsi="Segoe UI" w:cs="Segoe UI"/>
          <w:color w:val="212529"/>
          <w:kern w:val="0"/>
          <w14:ligatures w14:val="none"/>
        </w:rPr>
        <w:t>which means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 w:rsidR="008D267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how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UPS integration works with Intelligent Logistics</w:t>
      </w:r>
      <w:r w:rsidR="008D267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tracking information is changing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.  Our Customer Success Team is available to help you navigate the new process.  However, we are not allowed to set up your UPS.com users or administer them any longer.</w:t>
      </w:r>
    </w:p>
    <w:p w14:paraId="6C629E33" w14:textId="19977804" w:rsidR="008441F2" w:rsidRDefault="008441F2" w:rsidP="00AC46A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>Note Intelligent Logistics will continue to operate after the August 8</w:t>
      </w:r>
      <w:r w:rsidRPr="008441F2">
        <w:rPr>
          <w:rFonts w:ascii="Segoe UI" w:eastAsia="Times New Roman" w:hAnsi="Segoe UI" w:cs="Segoe UI"/>
          <w:color w:val="212529"/>
          <w:kern w:val="0"/>
          <w:vertAlign w:val="superscript"/>
          <w14:ligatures w14:val="none"/>
        </w:rPr>
        <w:t>th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deadline</w:t>
      </w:r>
      <w:r w:rsidR="008D267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and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 w:rsidR="008D2670">
        <w:rPr>
          <w:rFonts w:ascii="Segoe UI" w:eastAsia="Times New Roman" w:hAnsi="Segoe UI" w:cs="Segoe UI"/>
          <w:color w:val="212529"/>
          <w:kern w:val="0"/>
          <w14:ligatures w14:val="none"/>
        </w:rPr>
        <w:t>data will continue to flow into Intelligent Logistics after August 8</w:t>
      </w:r>
      <w:r w:rsidR="008D2670" w:rsidRPr="008D2670">
        <w:rPr>
          <w:rFonts w:ascii="Segoe UI" w:eastAsia="Times New Roman" w:hAnsi="Segoe UI" w:cs="Segoe UI"/>
          <w:color w:val="212529"/>
          <w:kern w:val="0"/>
          <w:vertAlign w:val="superscript"/>
          <w14:ligatures w14:val="none"/>
        </w:rPr>
        <w:t>th</w:t>
      </w:r>
      <w:r w:rsidR="008D267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. 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However, it is important to begin the migration process ASAP to adhere to UPS’s requirements.</w:t>
      </w:r>
    </w:p>
    <w:p w14:paraId="27C51BBA" w14:textId="0326299A" w:rsidR="008441F2" w:rsidRDefault="008441F2" w:rsidP="00AC46A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This will not change the way end users log into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Intelligent Logistics</w:t>
      </w:r>
      <w:r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, only how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Intelligent Logistics</w:t>
      </w:r>
      <w:r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authenticates to access your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UPS</w:t>
      </w:r>
      <w:r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tracking data</w:t>
      </w:r>
      <w:r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t>.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 Thus, there will be no impact on users of Intelligent Logistics.  Users will continue to enjoy the exact same Intelligent Logistics experience before and after the migration.</w:t>
      </w:r>
      <w:r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12F52A4D" w14:textId="72CC6ED7" w:rsidR="00043A6A" w:rsidRDefault="00043A6A" w:rsidP="00AC46A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>Per UPS</w:t>
      </w:r>
      <w:r w:rsidR="008441F2">
        <w:rPr>
          <w:rFonts w:ascii="Segoe UI" w:eastAsia="Times New Roman" w:hAnsi="Segoe UI" w:cs="Segoe UI"/>
          <w:color w:val="212529"/>
          <w:kern w:val="0"/>
          <w14:ligatures w14:val="none"/>
        </w:rPr>
        <w:t>:</w:t>
      </w:r>
    </w:p>
    <w:p w14:paraId="0CD22557" w14:textId="084FF18C" w:rsidR="00043A6A" w:rsidRDefault="00AC46A1" w:rsidP="00AC46A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043A6A">
        <w:rPr>
          <w:rFonts w:ascii="Segoe UI" w:eastAsia="Times New Roman" w:hAnsi="Segoe UI" w:cs="Segoe UI"/>
          <w:i/>
          <w:iCs/>
          <w:color w:val="212529"/>
          <w:kern w:val="0"/>
          <w14:ligatures w14:val="none"/>
        </w:rPr>
        <w:t xml:space="preserve">At UPS, we </w:t>
      </w:r>
      <w:r w:rsidR="008D2670">
        <w:rPr>
          <w:rFonts w:ascii="Segoe UI" w:eastAsia="Times New Roman" w:hAnsi="Segoe UI" w:cs="Segoe UI"/>
          <w:i/>
          <w:iCs/>
          <w:color w:val="212529"/>
          <w:kern w:val="0"/>
          <w14:ligatures w14:val="none"/>
        </w:rPr>
        <w:t xml:space="preserve">strive to </w:t>
      </w:r>
      <w:r w:rsidR="008441F2" w:rsidRPr="00043A6A">
        <w:rPr>
          <w:rFonts w:ascii="Segoe UI" w:eastAsia="Times New Roman" w:hAnsi="Segoe UI" w:cs="Segoe UI"/>
          <w:i/>
          <w:iCs/>
          <w:color w:val="212529"/>
          <w:kern w:val="0"/>
          <w14:ligatures w14:val="none"/>
        </w:rPr>
        <w:t>provide</w:t>
      </w:r>
      <w:r w:rsidRPr="00043A6A">
        <w:rPr>
          <w:rFonts w:ascii="Segoe UI" w:eastAsia="Times New Roman" w:hAnsi="Segoe UI" w:cs="Segoe UI"/>
          <w:i/>
          <w:iCs/>
          <w:color w:val="212529"/>
          <w:kern w:val="0"/>
          <w14:ligatures w14:val="none"/>
        </w:rPr>
        <w:t xml:space="preserve"> the best service and security </w:t>
      </w:r>
      <w:r w:rsidR="008441F2" w:rsidRPr="00043A6A">
        <w:rPr>
          <w:rFonts w:ascii="Segoe UI" w:eastAsia="Times New Roman" w:hAnsi="Segoe UI" w:cs="Segoe UI"/>
          <w:i/>
          <w:iCs/>
          <w:color w:val="212529"/>
          <w:kern w:val="0"/>
          <w14:ligatures w14:val="none"/>
        </w:rPr>
        <w:t>for</w:t>
      </w:r>
      <w:r w:rsidRPr="00043A6A">
        <w:rPr>
          <w:rFonts w:ascii="Segoe UI" w:eastAsia="Times New Roman" w:hAnsi="Segoe UI" w:cs="Segoe UI"/>
          <w:i/>
          <w:iCs/>
          <w:color w:val="212529"/>
          <w:kern w:val="0"/>
          <w14:ligatures w14:val="none"/>
        </w:rPr>
        <w:t xml:space="preserve"> our customers. To give you control over which of your UPS shipping accounts are accessible to an application, we have implemented a new authentication and authorization technology, called OAuth, for applications to access your accounts.</w:t>
      </w:r>
    </w:p>
    <w:p w14:paraId="792CEE86" w14:textId="6B0407EE" w:rsidR="00664840" w:rsidRPr="00664840" w:rsidRDefault="00664840" w:rsidP="00AC46A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</w:pPr>
      <w:r w:rsidRPr="00664840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>Migration Steps</w:t>
      </w:r>
    </w:p>
    <w:p w14:paraId="6CCC9CAA" w14:textId="581B4EE0" w:rsidR="00AC46A1" w:rsidRPr="00AC46A1" w:rsidRDefault="008441F2" w:rsidP="00AC46A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>The migration process should be performed by one Intelligent Logistics</w:t>
      </w:r>
      <w:r w:rsidR="00AC46A1"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A</w:t>
      </w:r>
      <w:r w:rsidR="00AC46A1"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t>dministrator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in your company.  Again, this process will </w:t>
      </w:r>
      <w:r w:rsidRPr="008441F2">
        <w:rPr>
          <w:rFonts w:ascii="Segoe UI" w:eastAsia="Times New Roman" w:hAnsi="Segoe UI" w:cs="Segoe UI"/>
          <w:b/>
          <w:bCs/>
          <w:color w:val="212529"/>
          <w:kern w:val="0"/>
          <w:u w:val="single"/>
          <w14:ligatures w14:val="none"/>
        </w:rPr>
        <w:t>not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be performed by all Intelligent Logistics users.</w:t>
      </w:r>
      <w:r w:rsidR="00AC46A1"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Only one Intelligent Logistics Administrator </w:t>
      </w:r>
      <w:r w:rsidR="00AC46A1"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must complete a </w:t>
      </w:r>
      <w:r w:rsidR="005D4273">
        <w:rPr>
          <w:rFonts w:ascii="Segoe UI" w:eastAsia="Times New Roman" w:hAnsi="Segoe UI" w:cs="Segoe UI"/>
          <w:color w:val="212529"/>
          <w:kern w:val="0"/>
          <w14:ligatures w14:val="none"/>
        </w:rPr>
        <w:t>four</w:t>
      </w:r>
      <w:r w:rsidR="00AC46A1"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t>-step process:</w:t>
      </w:r>
    </w:p>
    <w:p w14:paraId="765B0486" w14:textId="33028D91" w:rsidR="008441F2" w:rsidRDefault="00AC46A1" w:rsidP="008441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t>Establish a </w:t>
      </w:r>
      <w:hyperlink r:id="rId5" w:tgtFrame="_blank" w:history="1">
        <w:r w:rsidRPr="00AC46A1">
          <w:rPr>
            <w:rFonts w:ascii="Segoe UI" w:eastAsia="Times New Roman" w:hAnsi="Segoe UI" w:cs="Segoe UI"/>
            <w:b/>
            <w:bCs/>
            <w:color w:val="0000FF"/>
            <w:kern w:val="0"/>
            <w:u w:val="single"/>
            <w14:ligatures w14:val="none"/>
          </w:rPr>
          <w:t>UPS.com user account</w:t>
        </w:r>
      </w:hyperlink>
      <w:r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. </w:t>
      </w:r>
      <w:r w:rsidR="001F1DA3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It is highly recommended that you sign up note with an </w:t>
      </w:r>
      <w:hyperlink r:id="rId6" w:history="1">
        <w:r w:rsidR="001F1DA3" w:rsidRPr="001F1DA3">
          <w:rPr>
            <w:rStyle w:val="Hyperlink"/>
            <w:rFonts w:ascii="Segoe UI" w:eastAsia="Times New Roman" w:hAnsi="Segoe UI" w:cs="Segoe UI"/>
            <w:kern w:val="0"/>
            <w14:ligatures w14:val="none"/>
          </w:rPr>
          <w:t>email distribution list</w:t>
        </w:r>
      </w:hyperlink>
      <w:r w:rsidR="001F1DA3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or a </w:t>
      </w:r>
      <w:hyperlink r:id="rId7" w:history="1">
        <w:r w:rsidR="001F1DA3" w:rsidRPr="001F1DA3">
          <w:rPr>
            <w:rStyle w:val="Hyperlink"/>
            <w:rFonts w:ascii="Segoe UI" w:eastAsia="Times New Roman" w:hAnsi="Segoe UI" w:cs="Segoe UI"/>
            <w:kern w:val="0"/>
            <w14:ligatures w14:val="none"/>
          </w:rPr>
          <w:t>shared mailbox</w:t>
        </w:r>
      </w:hyperlink>
      <w:r w:rsidR="001F1DA3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instead of your own company email</w:t>
      </w:r>
      <w:r w:rsidR="00FE4596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(</w:t>
      </w:r>
      <w:hyperlink r:id="rId8" w:history="1">
        <w:r w:rsidR="00FE4596" w:rsidRPr="00E21653">
          <w:rPr>
            <w:rStyle w:val="Hyperlink"/>
            <w:rFonts w:ascii="Segoe UI" w:eastAsia="Times New Roman" w:hAnsi="Segoe UI" w:cs="Segoe UI"/>
            <w:kern w:val="0"/>
            <w14:ligatures w14:val="none"/>
          </w:rPr>
          <w:t>il_support@company.com</w:t>
        </w:r>
      </w:hyperlink>
      <w:r w:rsidR="00FE4596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is better than </w:t>
      </w:r>
      <w:hyperlink r:id="rId9" w:history="1">
        <w:r w:rsidR="00FE4596" w:rsidRPr="00E21653">
          <w:rPr>
            <w:rStyle w:val="Hyperlink"/>
            <w:rFonts w:ascii="Segoe UI" w:eastAsia="Times New Roman" w:hAnsi="Segoe UI" w:cs="Segoe UI"/>
            <w:kern w:val="0"/>
            <w14:ligatures w14:val="none"/>
          </w:rPr>
          <w:t>john.doe@company.com</w:t>
        </w:r>
      </w:hyperlink>
      <w:r w:rsidR="00FE4596">
        <w:rPr>
          <w:rFonts w:ascii="Segoe UI" w:eastAsia="Times New Roman" w:hAnsi="Segoe UI" w:cs="Segoe UI"/>
          <w:color w:val="212529"/>
          <w:kern w:val="0"/>
          <w14:ligatures w14:val="none"/>
        </w:rPr>
        <w:t>)</w:t>
      </w:r>
      <w:r w:rsidR="001F1DA3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.  By using this approach, we avoid the need to do the entire process again if the person associated to the email address leaves the organization.  </w:t>
      </w:r>
      <w:r w:rsidR="00FE4596">
        <w:rPr>
          <w:rFonts w:ascii="Segoe UI" w:eastAsia="Times New Roman" w:hAnsi="Segoe UI" w:cs="Segoe UI"/>
          <w:color w:val="212529"/>
          <w:kern w:val="0"/>
          <w14:ligatures w14:val="none"/>
        </w:rPr>
        <w:t>You</w:t>
      </w:r>
      <w:r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cannot </w:t>
      </w:r>
      <w:r w:rsidR="00FE4596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use </w:t>
      </w:r>
      <w:r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a UPS.com account </w:t>
      </w:r>
      <w:r w:rsidR="00FE4596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that is </w:t>
      </w:r>
      <w:r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used for </w:t>
      </w:r>
      <w:proofErr w:type="spellStart"/>
      <w:r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t>CampusShip</w:t>
      </w:r>
      <w:proofErr w:type="spellEnd"/>
      <w:r w:rsidRPr="00AC46A1">
        <w:rPr>
          <w:rFonts w:ascii="Segoe UI" w:eastAsia="Times New Roman" w:hAnsi="Segoe UI" w:cs="Segoe UI"/>
          <w:color w:val="212529"/>
          <w:kern w:val="0"/>
          <w14:ligatures w14:val="none"/>
        </w:rPr>
        <w:t>.</w:t>
      </w:r>
      <w:r w:rsidR="008441F2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 If you have already created a </w:t>
      </w:r>
      <w:r w:rsidR="005D4273">
        <w:rPr>
          <w:rFonts w:ascii="Segoe UI" w:eastAsia="Times New Roman" w:hAnsi="Segoe UI" w:cs="Segoe UI"/>
          <w:color w:val="212529"/>
          <w:kern w:val="0"/>
          <w14:ligatures w14:val="none"/>
        </w:rPr>
        <w:t>UPS.com user account</w:t>
      </w:r>
      <w:r w:rsidR="008441F2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as part of </w:t>
      </w:r>
      <w:r w:rsidR="008D2670">
        <w:rPr>
          <w:rFonts w:ascii="Segoe UI" w:eastAsia="Times New Roman" w:hAnsi="Segoe UI" w:cs="Segoe UI"/>
          <w:color w:val="212529"/>
          <w:kern w:val="0"/>
          <w14:ligatures w14:val="none"/>
        </w:rPr>
        <w:t>the</w:t>
      </w:r>
      <w:r w:rsidR="008441F2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migration of a different </w:t>
      </w:r>
      <w:r w:rsidR="008D267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UPS </w:t>
      </w:r>
      <w:r w:rsidR="008441F2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solution/integration then that new </w:t>
      </w:r>
      <w:r w:rsidR="00FE4596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UPS.com user </w:t>
      </w:r>
      <w:r w:rsidR="008441F2">
        <w:rPr>
          <w:rFonts w:ascii="Segoe UI" w:eastAsia="Times New Roman" w:hAnsi="Segoe UI" w:cs="Segoe UI"/>
          <w:color w:val="212529"/>
          <w:kern w:val="0"/>
          <w14:ligatures w14:val="none"/>
        </w:rPr>
        <w:t>account can be used</w:t>
      </w:r>
      <w:r w:rsidR="008D2670">
        <w:rPr>
          <w:rFonts w:ascii="Segoe UI" w:eastAsia="Times New Roman" w:hAnsi="Segoe UI" w:cs="Segoe UI"/>
          <w:color w:val="212529"/>
          <w:kern w:val="0"/>
          <w14:ligatures w14:val="none"/>
        </w:rPr>
        <w:t>, and you won’t need to establish a new UPS.com user account</w:t>
      </w:r>
      <w:r w:rsidR="008441F2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.  </w:t>
      </w:r>
      <w:r w:rsidR="005D4273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You can skip step #3 if the already created </w:t>
      </w:r>
      <w:r w:rsidR="008D267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a </w:t>
      </w:r>
      <w:r w:rsidR="005D4273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UPS.com user account </w:t>
      </w:r>
      <w:r w:rsidR="008D267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and </w:t>
      </w:r>
      <w:r w:rsidR="005D4273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had </w:t>
      </w:r>
      <w:r w:rsidR="008D267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UPS </w:t>
      </w:r>
      <w:r w:rsidR="005D4273">
        <w:rPr>
          <w:rFonts w:ascii="Segoe UI" w:eastAsia="Times New Roman" w:hAnsi="Segoe UI" w:cs="Segoe UI"/>
          <w:color w:val="212529"/>
          <w:kern w:val="0"/>
          <w14:ligatures w14:val="none"/>
        </w:rPr>
        <w:t>accounts associated to it.</w:t>
      </w:r>
    </w:p>
    <w:p w14:paraId="780B7513" w14:textId="1CFFA7C8" w:rsidR="008441F2" w:rsidRPr="008441F2" w:rsidRDefault="008441F2" w:rsidP="008441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lastRenderedPageBreak/>
        <w:t xml:space="preserve">Provide your UPS.com </w:t>
      </w:r>
      <w:r w:rsidR="00FE4596">
        <w:rPr>
          <w:rFonts w:ascii="Segoe UI" w:eastAsia="Times New Roman" w:hAnsi="Segoe UI" w:cs="Segoe UI"/>
          <w:color w:val="212529"/>
          <w:kern w:val="0"/>
          <w14:ligatures w14:val="none"/>
        </w:rPr>
        <w:t>account u</w:t>
      </w:r>
      <w:r w:rsidR="00DD1EEA">
        <w:rPr>
          <w:rFonts w:ascii="Segoe UI" w:eastAsia="Times New Roman" w:hAnsi="Segoe UI" w:cs="Segoe UI"/>
          <w:color w:val="212529"/>
          <w:kern w:val="0"/>
          <w14:ligatures w14:val="none"/>
        </w:rPr>
        <w:t>sername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and the email address </w:t>
      </w:r>
      <w:r w:rsidR="008D2670">
        <w:rPr>
          <w:rFonts w:ascii="Segoe UI" w:eastAsia="Times New Roman" w:hAnsi="Segoe UI" w:cs="Segoe UI"/>
          <w:color w:val="212529"/>
          <w:kern w:val="0"/>
          <w14:ligatures w14:val="none"/>
        </w:rPr>
        <w:t>to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the Intelligent Logistics Customer Success Team.  </w:t>
      </w:r>
      <w:r w:rsidR="008D267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You can do so by emailing your Customer Success Team Member. 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If you don’t know who that resource is, then please email your </w:t>
      </w:r>
      <w:r w:rsidR="001F1DA3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UPS.com </w:t>
      </w:r>
      <w:r w:rsidR="00FE4596">
        <w:rPr>
          <w:rFonts w:ascii="Segoe UI" w:eastAsia="Times New Roman" w:hAnsi="Segoe UI" w:cs="Segoe UI"/>
          <w:color w:val="212529"/>
          <w:kern w:val="0"/>
          <w14:ligatures w14:val="none"/>
        </w:rPr>
        <w:t>account u</w:t>
      </w:r>
      <w:r w:rsidR="00DD1EEA">
        <w:rPr>
          <w:rFonts w:ascii="Segoe UI" w:eastAsia="Times New Roman" w:hAnsi="Segoe UI" w:cs="Segoe UI"/>
          <w:color w:val="212529"/>
          <w:kern w:val="0"/>
          <w14:ligatures w14:val="none"/>
        </w:rPr>
        <w:t>sername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and email address to </w:t>
      </w:r>
      <w:hyperlink r:id="rId10" w:history="1">
        <w:r w:rsidRPr="00E21653">
          <w:rPr>
            <w:rStyle w:val="Hyperlink"/>
            <w:rFonts w:ascii="Segoe UI" w:eastAsia="Times New Roman" w:hAnsi="Segoe UI" w:cs="Segoe UI"/>
            <w:kern w:val="0"/>
            <w14:ligatures w14:val="none"/>
          </w:rPr>
          <w:t>il-customersuccess@contax.com</w:t>
        </w:r>
      </w:hyperlink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.  </w:t>
      </w:r>
      <w:r w:rsidRPr="005D427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 xml:space="preserve">Do not provide your </w:t>
      </w:r>
      <w:r w:rsidR="005D427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 xml:space="preserve">UPS.com </w:t>
      </w:r>
      <w:r w:rsidRPr="005D427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 xml:space="preserve">password in the </w:t>
      </w:r>
      <w:r w:rsidR="005D427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 xml:space="preserve">any </w:t>
      </w:r>
      <w:r w:rsidRPr="005D427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>communication</w:t>
      </w:r>
      <w:r w:rsidR="005D427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 xml:space="preserve"> with the Intelligent Logistics Team</w:t>
      </w:r>
      <w:r w:rsidRPr="005D427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>.</w:t>
      </w:r>
    </w:p>
    <w:p w14:paraId="0ABF2E28" w14:textId="78A786C9" w:rsidR="005D4273" w:rsidRPr="005D4273" w:rsidRDefault="00AC46A1" w:rsidP="005D42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8441F2">
        <w:rPr>
          <w:rFonts w:ascii="Segoe UI" w:eastAsia="Times New Roman" w:hAnsi="Segoe UI" w:cs="Segoe UI"/>
          <w:color w:val="212529"/>
          <w:kern w:val="0"/>
          <w14:ligatures w14:val="none"/>
        </w:rPr>
        <w:t>Establish Account Associations: Customers can establish account associations directly on </w:t>
      </w:r>
      <w:hyperlink r:id="rId11" w:tgtFrame="_blank" w:history="1">
        <w:r w:rsidRPr="008441F2">
          <w:rPr>
            <w:rFonts w:ascii="Segoe UI" w:eastAsia="Times New Roman" w:hAnsi="Segoe UI" w:cs="Segoe UI"/>
            <w:b/>
            <w:bCs/>
            <w:color w:val="0000FF"/>
            <w:kern w:val="0"/>
            <w:u w:val="single"/>
            <w14:ligatures w14:val="none"/>
          </w:rPr>
          <w:t>UPS.com</w:t>
        </w:r>
      </w:hyperlink>
      <w:r w:rsidRPr="008441F2">
        <w:rPr>
          <w:rFonts w:ascii="Segoe UI" w:eastAsia="Times New Roman" w:hAnsi="Segoe UI" w:cs="Segoe UI"/>
          <w:color w:val="212529"/>
          <w:kern w:val="0"/>
          <w14:ligatures w14:val="none"/>
        </w:rPr>
        <w:t> using recent </w:t>
      </w:r>
      <w:hyperlink r:id="rId12" w:tgtFrame="_blank" w:history="1">
        <w:r w:rsidRPr="008441F2">
          <w:rPr>
            <w:rFonts w:ascii="Segoe UI" w:eastAsia="Times New Roman" w:hAnsi="Segoe UI" w:cs="Segoe UI"/>
            <w:b/>
            <w:bCs/>
            <w:color w:val="0000FF"/>
            <w:kern w:val="0"/>
            <w:u w:val="single"/>
            <w14:ligatures w14:val="none"/>
          </w:rPr>
          <w:t>Invoice Method</w:t>
        </w:r>
      </w:hyperlink>
      <w:r w:rsidRPr="008441F2">
        <w:rPr>
          <w:rFonts w:ascii="Segoe UI" w:eastAsia="Times New Roman" w:hAnsi="Segoe UI" w:cs="Segoe UI"/>
          <w:color w:val="212529"/>
          <w:kern w:val="0"/>
          <w14:ligatures w14:val="none"/>
        </w:rPr>
        <w:t> or a </w:t>
      </w:r>
      <w:hyperlink r:id="rId13" w:tgtFrame="_blank" w:history="1">
        <w:r w:rsidRPr="008441F2">
          <w:rPr>
            <w:rFonts w:ascii="Segoe UI" w:eastAsia="Times New Roman" w:hAnsi="Segoe UI" w:cs="Segoe UI"/>
            <w:b/>
            <w:bCs/>
            <w:color w:val="0000FF"/>
            <w:kern w:val="0"/>
            <w:u w:val="single"/>
            <w14:ligatures w14:val="none"/>
          </w:rPr>
          <w:t>PIN Method</w:t>
        </w:r>
      </w:hyperlink>
      <w:r w:rsidRPr="008441F2">
        <w:rPr>
          <w:rFonts w:ascii="Segoe UI" w:eastAsia="Times New Roman" w:hAnsi="Segoe UI" w:cs="Segoe UI"/>
          <w:color w:val="212529"/>
          <w:kern w:val="0"/>
          <w14:ligatures w14:val="none"/>
        </w:rPr>
        <w:t> sent to the account contact</w:t>
      </w:r>
      <w:r w:rsidR="00804492" w:rsidRPr="008441F2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email</w:t>
      </w:r>
      <w:r w:rsidRPr="008441F2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UPS has on file. </w:t>
      </w:r>
      <w:r w:rsidR="005D4273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 </w:t>
      </w:r>
      <w:r w:rsidR="00804492" w:rsidRPr="005D4273">
        <w:rPr>
          <w:rFonts w:ascii="Segoe UI" w:eastAsia="Times New Roman" w:hAnsi="Segoe UI" w:cs="Segoe UI"/>
          <w:b/>
          <w:bCs/>
          <w:i/>
          <w:iCs/>
          <w:color w:val="212529"/>
          <w:kern w:val="0"/>
          <w14:ligatures w14:val="none"/>
        </w:rPr>
        <w:t>If you have 100+</w:t>
      </w:r>
      <w:r w:rsidRPr="005D4273">
        <w:rPr>
          <w:rFonts w:ascii="Segoe UI" w:eastAsia="Times New Roman" w:hAnsi="Segoe UI" w:cs="Segoe UI"/>
          <w:b/>
          <w:bCs/>
          <w:i/>
          <w:iCs/>
          <w:color w:val="212529"/>
          <w:kern w:val="0"/>
          <w14:ligatures w14:val="none"/>
        </w:rPr>
        <w:t xml:space="preserve"> accou</w:t>
      </w:r>
      <w:r w:rsidR="00804492" w:rsidRPr="005D4273">
        <w:rPr>
          <w:rFonts w:ascii="Segoe UI" w:eastAsia="Times New Roman" w:hAnsi="Segoe UI" w:cs="Segoe UI"/>
          <w:b/>
          <w:bCs/>
          <w:i/>
          <w:iCs/>
          <w:color w:val="212529"/>
          <w:kern w:val="0"/>
          <w14:ligatures w14:val="none"/>
        </w:rPr>
        <w:t>nts to associate</w:t>
      </w:r>
      <w:r w:rsidRPr="005D4273">
        <w:rPr>
          <w:rFonts w:ascii="Segoe UI" w:eastAsia="Times New Roman" w:hAnsi="Segoe UI" w:cs="Segoe UI"/>
          <w:b/>
          <w:bCs/>
          <w:i/>
          <w:iCs/>
          <w:color w:val="212529"/>
          <w:kern w:val="0"/>
          <w14:ligatures w14:val="none"/>
        </w:rPr>
        <w:t xml:space="preserve">, </w:t>
      </w:r>
      <w:r w:rsidR="008441F2" w:rsidRPr="005D4273">
        <w:rPr>
          <w:rFonts w:ascii="Segoe UI" w:eastAsia="Times New Roman" w:hAnsi="Segoe UI" w:cs="Segoe UI"/>
          <w:b/>
          <w:bCs/>
          <w:i/>
          <w:iCs/>
          <w:color w:val="212529"/>
          <w:kern w:val="0"/>
          <w14:ligatures w14:val="none"/>
        </w:rPr>
        <w:t xml:space="preserve">or questions about the account association process in general, please </w:t>
      </w:r>
      <w:r w:rsidRPr="005D4273">
        <w:rPr>
          <w:rFonts w:ascii="Segoe UI" w:eastAsia="Times New Roman" w:hAnsi="Segoe UI" w:cs="Segoe UI"/>
          <w:b/>
          <w:bCs/>
          <w:i/>
          <w:iCs/>
          <w:color w:val="212529"/>
          <w:kern w:val="0"/>
          <w14:ligatures w14:val="none"/>
        </w:rPr>
        <w:t>contact your</w:t>
      </w:r>
      <w:r w:rsidR="006F5F0E" w:rsidRPr="005D4273">
        <w:rPr>
          <w:rFonts w:ascii="Segoe UI" w:eastAsia="Times New Roman" w:hAnsi="Segoe UI" w:cs="Segoe UI"/>
          <w:b/>
          <w:bCs/>
          <w:i/>
          <w:iCs/>
          <w:color w:val="212529"/>
          <w:kern w:val="0"/>
          <w14:ligatures w14:val="none"/>
        </w:rPr>
        <w:t xml:space="preserve"> UPS</w:t>
      </w:r>
      <w:r w:rsidRPr="005D4273">
        <w:rPr>
          <w:rFonts w:ascii="Segoe UI" w:eastAsia="Times New Roman" w:hAnsi="Segoe UI" w:cs="Segoe UI"/>
          <w:b/>
          <w:bCs/>
          <w:i/>
          <w:iCs/>
          <w:color w:val="212529"/>
          <w:kern w:val="0"/>
          <w14:ligatures w14:val="none"/>
        </w:rPr>
        <w:t xml:space="preserve"> </w:t>
      </w:r>
      <w:r w:rsidR="008D2670">
        <w:rPr>
          <w:rFonts w:ascii="Segoe UI" w:eastAsia="Times New Roman" w:hAnsi="Segoe UI" w:cs="Segoe UI"/>
          <w:b/>
          <w:bCs/>
          <w:i/>
          <w:iCs/>
          <w:color w:val="212529"/>
          <w:kern w:val="0"/>
          <w14:ligatures w14:val="none"/>
        </w:rPr>
        <w:t>A</w:t>
      </w:r>
      <w:r w:rsidRPr="005D4273">
        <w:rPr>
          <w:rFonts w:ascii="Segoe UI" w:eastAsia="Times New Roman" w:hAnsi="Segoe UI" w:cs="Segoe UI"/>
          <w:b/>
          <w:bCs/>
          <w:i/>
          <w:iCs/>
          <w:color w:val="212529"/>
          <w:kern w:val="0"/>
          <w14:ligatures w14:val="none"/>
        </w:rPr>
        <w:t xml:space="preserve">ccount </w:t>
      </w:r>
      <w:r w:rsidR="008D2670">
        <w:rPr>
          <w:rFonts w:ascii="Segoe UI" w:eastAsia="Times New Roman" w:hAnsi="Segoe UI" w:cs="Segoe UI"/>
          <w:b/>
          <w:bCs/>
          <w:i/>
          <w:iCs/>
          <w:color w:val="212529"/>
          <w:kern w:val="0"/>
          <w14:ligatures w14:val="none"/>
        </w:rPr>
        <w:t>E</w:t>
      </w:r>
      <w:r w:rsidRPr="005D4273">
        <w:rPr>
          <w:rFonts w:ascii="Segoe UI" w:eastAsia="Times New Roman" w:hAnsi="Segoe UI" w:cs="Segoe UI"/>
          <w:b/>
          <w:bCs/>
          <w:i/>
          <w:iCs/>
          <w:color w:val="212529"/>
          <w:kern w:val="0"/>
          <w14:ligatures w14:val="none"/>
        </w:rPr>
        <w:t>xecutive for assistance.</w:t>
      </w:r>
    </w:p>
    <w:p w14:paraId="2CD1FA7F" w14:textId="45FCB492" w:rsidR="007C47F8" w:rsidRDefault="006C6711" w:rsidP="003C2E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5D4273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Authorize </w:t>
      </w:r>
      <w:r w:rsidR="007C47F8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the UPS </w:t>
      </w:r>
      <w:r w:rsidRPr="005D4273">
        <w:rPr>
          <w:rFonts w:ascii="Segoe UI" w:eastAsia="Times New Roman" w:hAnsi="Segoe UI" w:cs="Segoe UI"/>
          <w:color w:val="212529"/>
          <w:kern w:val="0"/>
          <w14:ligatures w14:val="none"/>
        </w:rPr>
        <w:t>integration in Intelligent Logistics</w:t>
      </w:r>
      <w:r w:rsidR="007C47F8">
        <w:rPr>
          <w:rFonts w:ascii="Segoe UI" w:eastAsia="Times New Roman" w:hAnsi="Segoe UI" w:cs="Segoe UI"/>
          <w:color w:val="212529"/>
          <w:kern w:val="0"/>
          <w14:ligatures w14:val="none"/>
        </w:rPr>
        <w:t>.</w:t>
      </w:r>
    </w:p>
    <w:p w14:paraId="75970BEE" w14:textId="2AFC3AC8" w:rsidR="004B0C49" w:rsidRPr="008D2670" w:rsidRDefault="007C47F8" w:rsidP="007C47F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The steps to </w:t>
      </w:r>
      <w:r w:rsidR="00271D93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Authorize your UPS integration in Intelligent Logistics are listed below.  </w:t>
      </w:r>
      <w:r w:rsidR="00271D93" w:rsidRPr="00271D9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 xml:space="preserve">Upon completion of these steps please reach out to the Intelligent Logistics Customer Success team so </w:t>
      </w:r>
      <w:r w:rsidR="00271D9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>they</w:t>
      </w:r>
      <w:r w:rsidR="00271D93" w:rsidRPr="00271D9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 xml:space="preserve"> can validate the steps were performed </w:t>
      </w:r>
      <w:r w:rsidR="008D2670" w:rsidRPr="00271D9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>correctly</w:t>
      </w:r>
      <w:r w:rsidR="00271D93" w:rsidRPr="00271D9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>.</w:t>
      </w:r>
    </w:p>
    <w:p w14:paraId="5A96D571" w14:textId="77777777" w:rsidR="008D2670" w:rsidRPr="005D4273" w:rsidRDefault="008D2670" w:rsidP="008D2670">
      <w:pPr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color w:val="212529"/>
          <w:kern w:val="0"/>
          <w14:ligatures w14:val="none"/>
        </w:rPr>
      </w:pPr>
    </w:p>
    <w:p w14:paraId="16228F94" w14:textId="2D7F3EDD" w:rsidR="004B0C49" w:rsidRPr="008D2670" w:rsidRDefault="008D2670" w:rsidP="004B0C49">
      <w:pPr>
        <w:rPr>
          <w:rFonts w:ascii="Segoe UI" w:hAnsi="Segoe UI" w:cs="Segoe UI"/>
          <w:b/>
          <w:bCs/>
          <w:sz w:val="28"/>
          <w:szCs w:val="28"/>
        </w:rPr>
      </w:pPr>
      <w:r w:rsidRPr="008D2670">
        <w:rPr>
          <w:rFonts w:ascii="Segoe UI" w:eastAsia="Times New Roman" w:hAnsi="Segoe UI" w:cs="Segoe UI"/>
          <w:b/>
          <w:bCs/>
          <w:color w:val="212529"/>
          <w:kern w:val="0"/>
          <w:sz w:val="28"/>
          <w:szCs w:val="28"/>
          <w14:ligatures w14:val="none"/>
        </w:rPr>
        <w:t>Authorize the UPS integration in Intelligent Logistics</w:t>
      </w:r>
    </w:p>
    <w:p w14:paraId="46EAED58" w14:textId="756F30E9" w:rsidR="004B0C49" w:rsidRDefault="00271D93" w:rsidP="004B0C49">
      <w:pPr>
        <w:pStyle w:val="ListParagraph"/>
        <w:numPr>
          <w:ilvl w:val="0"/>
          <w:numId w:val="2"/>
        </w:numPr>
      </w:pPr>
      <w:r>
        <w:t>Your Company Administrator will log into Intelligent Logistics and s</w:t>
      </w:r>
      <w:r w:rsidR="004B0C49">
        <w:t>elect</w:t>
      </w:r>
      <w:r w:rsidR="008D2670">
        <w:t xml:space="preserve"> the</w:t>
      </w:r>
      <w:r w:rsidR="004B0C49">
        <w:t xml:space="preserve"> “</w:t>
      </w:r>
      <w:r w:rsidR="004B0C49" w:rsidRPr="00300381">
        <w:rPr>
          <w:b/>
          <w:bCs/>
        </w:rPr>
        <w:t>Manage Integrations</w:t>
      </w:r>
      <w:r w:rsidR="004B0C49">
        <w:t>” application</w:t>
      </w:r>
      <w:r>
        <w:t xml:space="preserve"> in the Management section.  If you cannot find the </w:t>
      </w:r>
      <w:r w:rsidR="008D2670">
        <w:t>application,</w:t>
      </w:r>
      <w:r>
        <w:t xml:space="preserve"> then please reach out to the Intelligent Logistics Customer Success Team.</w:t>
      </w:r>
    </w:p>
    <w:p w14:paraId="3DA014DF" w14:textId="77777777" w:rsidR="004B0C49" w:rsidRDefault="004B0C49" w:rsidP="004B0C49">
      <w:r w:rsidRPr="00300381">
        <w:rPr>
          <w:noProof/>
        </w:rPr>
        <w:drawing>
          <wp:inline distT="0" distB="0" distL="0" distR="0" wp14:anchorId="1EB93D3D" wp14:editId="436F06B5">
            <wp:extent cx="5702300" cy="2040519"/>
            <wp:effectExtent l="0" t="0" r="0" b="0"/>
            <wp:docPr id="19799600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960040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7364" cy="20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D88ED" w14:textId="77777777" w:rsidR="004B0C49" w:rsidRDefault="004B0C49" w:rsidP="004B0C49"/>
    <w:p w14:paraId="568AC4BD" w14:textId="77777777" w:rsidR="004B0C49" w:rsidRDefault="004B0C49" w:rsidP="004B0C49">
      <w:pPr>
        <w:pStyle w:val="ListParagraph"/>
        <w:numPr>
          <w:ilvl w:val="0"/>
          <w:numId w:val="2"/>
        </w:numPr>
      </w:pPr>
      <w:r>
        <w:t>Click on “</w:t>
      </w:r>
      <w:r w:rsidRPr="00300381">
        <w:rPr>
          <w:b/>
          <w:bCs/>
        </w:rPr>
        <w:t>Create</w:t>
      </w:r>
      <w:r>
        <w:t>”</w:t>
      </w:r>
    </w:p>
    <w:p w14:paraId="24AA5BEE" w14:textId="77777777" w:rsidR="004B0C49" w:rsidRDefault="004B0C49" w:rsidP="004B0C49">
      <w:r w:rsidRPr="00300381">
        <w:rPr>
          <w:noProof/>
        </w:rPr>
        <w:drawing>
          <wp:inline distT="0" distB="0" distL="0" distR="0" wp14:anchorId="1561146A" wp14:editId="4858E4FF">
            <wp:extent cx="5784850" cy="1276870"/>
            <wp:effectExtent l="0" t="0" r="6350" b="0"/>
            <wp:docPr id="16377005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700545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24694" cy="128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58810" w14:textId="77777777" w:rsidR="004B0C49" w:rsidRDefault="004B0C49" w:rsidP="004B0C49"/>
    <w:p w14:paraId="2191960C" w14:textId="77777777" w:rsidR="004B0C49" w:rsidRDefault="004B0C49" w:rsidP="004B0C49"/>
    <w:p w14:paraId="03289402" w14:textId="4D2B0B73" w:rsidR="004B0C49" w:rsidRDefault="004B0C49" w:rsidP="004B0C49">
      <w:pPr>
        <w:pStyle w:val="ListParagraph"/>
        <w:numPr>
          <w:ilvl w:val="0"/>
          <w:numId w:val="2"/>
        </w:numPr>
      </w:pPr>
      <w:r>
        <w:lastRenderedPageBreak/>
        <w:t>Enter in the “</w:t>
      </w:r>
      <w:r w:rsidRPr="00300381">
        <w:rPr>
          <w:b/>
          <w:bCs/>
        </w:rPr>
        <w:t>Name</w:t>
      </w:r>
      <w:r>
        <w:t>” field (ex. *</w:t>
      </w:r>
      <w:proofErr w:type="spellStart"/>
      <w:r>
        <w:t>CustomerName</w:t>
      </w:r>
      <w:proofErr w:type="spellEnd"/>
      <w:r>
        <w:t xml:space="preserve"> IL Integration*) and select “UPS with Quantum View Data from the dropdown in the “</w:t>
      </w:r>
      <w:r w:rsidRPr="00300381">
        <w:rPr>
          <w:b/>
          <w:bCs/>
        </w:rPr>
        <w:t>Type</w:t>
      </w:r>
      <w:r>
        <w:t>” field</w:t>
      </w:r>
      <w:r w:rsidR="008D2670">
        <w:t xml:space="preserve">.  Note the </w:t>
      </w:r>
      <w:r w:rsidR="008D2670" w:rsidRPr="008D2670">
        <w:rPr>
          <w:b/>
          <w:bCs/>
        </w:rPr>
        <w:t>“Name”</w:t>
      </w:r>
      <w:r w:rsidR="008D2670">
        <w:t xml:space="preserve"> can be any description you want.</w:t>
      </w:r>
    </w:p>
    <w:p w14:paraId="46C2B571" w14:textId="77777777" w:rsidR="004B0C49" w:rsidRDefault="004B0C49" w:rsidP="004B0C49">
      <w:r w:rsidRPr="00300381">
        <w:rPr>
          <w:noProof/>
        </w:rPr>
        <w:drawing>
          <wp:inline distT="0" distB="0" distL="0" distR="0" wp14:anchorId="1555F736" wp14:editId="1DF98DAA">
            <wp:extent cx="2978150" cy="3210145"/>
            <wp:effectExtent l="0" t="0" r="0" b="9525"/>
            <wp:docPr id="14961590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159027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08532" cy="324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78A0B" w14:textId="77777777" w:rsidR="004B0C49" w:rsidRDefault="004B0C49" w:rsidP="004B0C49"/>
    <w:p w14:paraId="3A37983F" w14:textId="2D03A2E5" w:rsidR="004B0C49" w:rsidRDefault="004B0C49" w:rsidP="004B0C49">
      <w:pPr>
        <w:pStyle w:val="ListParagraph"/>
        <w:numPr>
          <w:ilvl w:val="0"/>
          <w:numId w:val="2"/>
        </w:numPr>
      </w:pPr>
      <w:r>
        <w:t xml:space="preserve">After completing those fields, select </w:t>
      </w:r>
      <w:r w:rsidR="001F1DA3" w:rsidRPr="001F1DA3">
        <w:rPr>
          <w:b/>
          <w:bCs/>
        </w:rPr>
        <w:t>“</w:t>
      </w:r>
      <w:r w:rsidRPr="001F1DA3">
        <w:rPr>
          <w:b/>
          <w:bCs/>
        </w:rPr>
        <w:t>Step 2</w:t>
      </w:r>
      <w:r w:rsidR="001F1DA3" w:rsidRPr="001F1DA3">
        <w:rPr>
          <w:b/>
          <w:bCs/>
        </w:rPr>
        <w:t>”</w:t>
      </w:r>
      <w:r w:rsidR="001F1DA3">
        <w:t>.</w:t>
      </w:r>
    </w:p>
    <w:p w14:paraId="01D870F9" w14:textId="77777777" w:rsidR="004B0C49" w:rsidRDefault="004B0C49" w:rsidP="004B0C49">
      <w:r w:rsidRPr="008266B6">
        <w:rPr>
          <w:noProof/>
        </w:rPr>
        <w:drawing>
          <wp:inline distT="0" distB="0" distL="0" distR="0" wp14:anchorId="09BC6B55" wp14:editId="0FAC6B0A">
            <wp:extent cx="2701291" cy="2606943"/>
            <wp:effectExtent l="0" t="0" r="3810" b="3175"/>
            <wp:docPr id="1161380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80012" name="Pictur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91" cy="260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2A9E4" w14:textId="77777777" w:rsidR="004B0C49" w:rsidRDefault="004B0C49" w:rsidP="004B0C49"/>
    <w:p w14:paraId="50FDA952" w14:textId="77777777" w:rsidR="004B0C49" w:rsidRDefault="004B0C49" w:rsidP="004B0C49"/>
    <w:p w14:paraId="34EC7AD4" w14:textId="6830C91B" w:rsidR="004B0C49" w:rsidRPr="008266B6" w:rsidRDefault="005D4273" w:rsidP="004B0C49">
      <w:pPr>
        <w:pStyle w:val="ListParagraph"/>
        <w:numPr>
          <w:ilvl w:val="0"/>
          <w:numId w:val="2"/>
        </w:numPr>
      </w:pPr>
      <w:r>
        <w:t xml:space="preserve">Enter the </w:t>
      </w:r>
      <w:r w:rsidR="004B0C49">
        <w:t>QVD Subscription Names</w:t>
      </w:r>
      <w:r>
        <w:t xml:space="preserve"> that are provided to you by your Customer Success resource.  It is important that what you enter in the Subscription fields </w:t>
      </w:r>
      <w:r w:rsidR="007C47F8">
        <w:t>exactly matches</w:t>
      </w:r>
      <w:r>
        <w:t xml:space="preserve"> what your Customer Success resource provides you.  Note you might not </w:t>
      </w:r>
      <w:r w:rsidR="008D2670">
        <w:t>use</w:t>
      </w:r>
      <w:r>
        <w:t xml:space="preserve"> all three subscriptions so only enter </w:t>
      </w:r>
      <w:r>
        <w:lastRenderedPageBreak/>
        <w:t xml:space="preserve">those provided to you.  If you have any questions, then please reach out to your Customer Success </w:t>
      </w:r>
      <w:r w:rsidR="008D2670">
        <w:t xml:space="preserve">Team Member or email </w:t>
      </w:r>
      <w:hyperlink r:id="rId18" w:history="1">
        <w:r w:rsidR="008D2670" w:rsidRPr="00E21653">
          <w:rPr>
            <w:rStyle w:val="Hyperlink"/>
            <w:rFonts w:ascii="Segoe UI" w:eastAsia="Times New Roman" w:hAnsi="Segoe UI" w:cs="Segoe UI"/>
            <w:kern w:val="0"/>
            <w14:ligatures w14:val="none"/>
          </w:rPr>
          <w:t>il-customersuccess@contax.com</w:t>
        </w:r>
      </w:hyperlink>
      <w:r w:rsidR="008D2670">
        <w:rPr>
          <w:rFonts w:ascii="Segoe UI" w:eastAsia="Times New Roman" w:hAnsi="Segoe UI" w:cs="Segoe UI"/>
          <w:color w:val="212529"/>
          <w:kern w:val="0"/>
          <w14:ligatures w14:val="none"/>
        </w:rPr>
        <w:t>.</w:t>
      </w:r>
    </w:p>
    <w:p w14:paraId="6F30F02E" w14:textId="77777777" w:rsidR="004B0C49" w:rsidRDefault="004B0C49" w:rsidP="004B0C49">
      <w:r w:rsidRPr="008266B6">
        <w:rPr>
          <w:noProof/>
        </w:rPr>
        <w:drawing>
          <wp:inline distT="0" distB="0" distL="0" distR="0" wp14:anchorId="4FB33E8C" wp14:editId="2A736890">
            <wp:extent cx="2489200" cy="2719954"/>
            <wp:effectExtent l="0" t="0" r="6350" b="4445"/>
            <wp:docPr id="17632024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202413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97091" cy="272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AF465" w14:textId="77777777" w:rsidR="004B0C49" w:rsidRDefault="004B0C49" w:rsidP="004B0C49"/>
    <w:p w14:paraId="5EFE9EE1" w14:textId="019339BD" w:rsidR="004B0C49" w:rsidRDefault="004B0C49" w:rsidP="004B0C49">
      <w:pPr>
        <w:pStyle w:val="ListParagraph"/>
        <w:numPr>
          <w:ilvl w:val="0"/>
          <w:numId w:val="2"/>
        </w:numPr>
      </w:pPr>
      <w:r>
        <w:t xml:space="preserve">After </w:t>
      </w:r>
      <w:r w:rsidR="001F1DA3">
        <w:t>entering</w:t>
      </w:r>
      <w:r>
        <w:t xml:space="preserve"> </w:t>
      </w:r>
      <w:proofErr w:type="gramStart"/>
      <w:r w:rsidR="001F1DA3">
        <w:t xml:space="preserve">the </w:t>
      </w:r>
      <w:r>
        <w:t>QVD</w:t>
      </w:r>
      <w:proofErr w:type="gramEnd"/>
      <w:r>
        <w:t xml:space="preserve"> Subscriptions, select </w:t>
      </w:r>
      <w:r w:rsidR="001F1DA3" w:rsidRPr="001F1DA3">
        <w:rPr>
          <w:b/>
          <w:bCs/>
        </w:rPr>
        <w:t>“</w:t>
      </w:r>
      <w:r w:rsidRPr="001F1DA3">
        <w:rPr>
          <w:b/>
          <w:bCs/>
        </w:rPr>
        <w:t>Step 3</w:t>
      </w:r>
      <w:r w:rsidR="001F1DA3" w:rsidRPr="001F1DA3">
        <w:rPr>
          <w:b/>
          <w:bCs/>
        </w:rPr>
        <w:t>”</w:t>
      </w:r>
      <w:r w:rsidR="001F1DA3">
        <w:t>.</w:t>
      </w:r>
    </w:p>
    <w:p w14:paraId="692215EC" w14:textId="77777777" w:rsidR="004B0C49" w:rsidRDefault="004B0C49" w:rsidP="004B0C49">
      <w:r w:rsidRPr="008266B6">
        <w:rPr>
          <w:noProof/>
        </w:rPr>
        <w:drawing>
          <wp:inline distT="0" distB="0" distL="0" distR="0" wp14:anchorId="287F1EC7" wp14:editId="741FFEC5">
            <wp:extent cx="2813217" cy="3105995"/>
            <wp:effectExtent l="0" t="0" r="6350" b="0"/>
            <wp:docPr id="2020604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604968" name="Picture 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217" cy="310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FE60F" w14:textId="77777777" w:rsidR="004B0C49" w:rsidRDefault="004B0C49" w:rsidP="004B0C49"/>
    <w:p w14:paraId="1A572848" w14:textId="77777777" w:rsidR="004B0C49" w:rsidRDefault="004B0C49" w:rsidP="004B0C49"/>
    <w:p w14:paraId="23F9939D" w14:textId="77777777" w:rsidR="004B0C49" w:rsidRDefault="004B0C49" w:rsidP="004B0C49">
      <w:pPr>
        <w:pStyle w:val="ListParagraph"/>
        <w:numPr>
          <w:ilvl w:val="0"/>
          <w:numId w:val="2"/>
        </w:numPr>
      </w:pPr>
      <w:r>
        <w:t>Select “</w:t>
      </w:r>
      <w:r w:rsidRPr="008266B6">
        <w:rPr>
          <w:b/>
          <w:bCs/>
        </w:rPr>
        <w:t>Create</w:t>
      </w:r>
      <w:r>
        <w:t>” and then select Step 4</w:t>
      </w:r>
    </w:p>
    <w:p w14:paraId="38A0B2F8" w14:textId="77777777" w:rsidR="004B0C49" w:rsidRDefault="004B0C49" w:rsidP="004B0C49">
      <w:r w:rsidRPr="008266B6">
        <w:rPr>
          <w:noProof/>
        </w:rPr>
        <w:lastRenderedPageBreak/>
        <w:drawing>
          <wp:inline distT="0" distB="0" distL="0" distR="0" wp14:anchorId="50F8CE9B" wp14:editId="741B0319">
            <wp:extent cx="2783011" cy="3154460"/>
            <wp:effectExtent l="0" t="0" r="0" b="8255"/>
            <wp:docPr id="11254015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01532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14021" cy="318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EB222" w14:textId="77777777" w:rsidR="004B0C49" w:rsidRDefault="004B0C49" w:rsidP="004B0C49"/>
    <w:p w14:paraId="51047441" w14:textId="77777777" w:rsidR="004B0C49" w:rsidRDefault="004B0C49" w:rsidP="004B0C49">
      <w:pPr>
        <w:pStyle w:val="ListParagraph"/>
        <w:numPr>
          <w:ilvl w:val="0"/>
          <w:numId w:val="2"/>
        </w:numPr>
      </w:pPr>
      <w:r>
        <w:t>Select “</w:t>
      </w:r>
      <w:r w:rsidRPr="008266B6">
        <w:rPr>
          <w:b/>
          <w:bCs/>
        </w:rPr>
        <w:t>Authorize</w:t>
      </w:r>
      <w:r>
        <w:t>”</w:t>
      </w:r>
    </w:p>
    <w:p w14:paraId="32ECBA68" w14:textId="77777777" w:rsidR="004B0C49" w:rsidRDefault="004B0C49" w:rsidP="004B0C49">
      <w:r w:rsidRPr="008266B6">
        <w:rPr>
          <w:noProof/>
        </w:rPr>
        <w:drawing>
          <wp:inline distT="0" distB="0" distL="0" distR="0" wp14:anchorId="4B52BA69" wp14:editId="3FC63060">
            <wp:extent cx="2868366" cy="3234055"/>
            <wp:effectExtent l="0" t="0" r="8255" b="4445"/>
            <wp:docPr id="3320438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43842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72565" cy="323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7E4A0" w14:textId="77777777" w:rsidR="004B0C49" w:rsidRDefault="004B0C49" w:rsidP="004B0C49"/>
    <w:p w14:paraId="2FCA947C" w14:textId="77777777" w:rsidR="004B0C49" w:rsidRDefault="004B0C49" w:rsidP="004B0C49"/>
    <w:p w14:paraId="09AF2208" w14:textId="182CBC52" w:rsidR="004B0C49" w:rsidRDefault="004B0C49" w:rsidP="004B0C49">
      <w:pPr>
        <w:pStyle w:val="ListParagraph"/>
        <w:numPr>
          <w:ilvl w:val="0"/>
          <w:numId w:val="2"/>
        </w:numPr>
      </w:pPr>
      <w:r>
        <w:t>You will be prompted in the pop</w:t>
      </w:r>
      <w:r w:rsidR="00DD1EEA">
        <w:t>up</w:t>
      </w:r>
      <w:r>
        <w:t xml:space="preserve"> window to enter your UPS.com login credentials, completing the integration</w:t>
      </w:r>
      <w:r w:rsidR="00DD1EEA">
        <w:t xml:space="preserve">.  These are the same credentials of the UPS.com user account you created in Step #1.  Start by entering </w:t>
      </w:r>
      <w:r w:rsidR="001F1DA3">
        <w:t xml:space="preserve">the </w:t>
      </w:r>
      <w:r w:rsidR="00DD1EEA">
        <w:t xml:space="preserve">UPS.com Username and check the box authorizing the agreement. Then click the </w:t>
      </w:r>
      <w:r w:rsidR="001F1DA3" w:rsidRPr="001F1DA3">
        <w:rPr>
          <w:b/>
          <w:bCs/>
        </w:rPr>
        <w:t>“</w:t>
      </w:r>
      <w:r w:rsidR="00DD1EEA" w:rsidRPr="001F1DA3">
        <w:rPr>
          <w:b/>
          <w:bCs/>
        </w:rPr>
        <w:t>Continue</w:t>
      </w:r>
      <w:r w:rsidR="001F1DA3" w:rsidRPr="001F1DA3">
        <w:rPr>
          <w:b/>
          <w:bCs/>
        </w:rPr>
        <w:t>”</w:t>
      </w:r>
      <w:r w:rsidR="00DD1EEA">
        <w:t xml:space="preserve"> button.  Note you might need to scroll down in the popup window to find the </w:t>
      </w:r>
      <w:r w:rsidR="001F1DA3" w:rsidRPr="001F1DA3">
        <w:rPr>
          <w:b/>
          <w:bCs/>
        </w:rPr>
        <w:t>“Continue”</w:t>
      </w:r>
      <w:r w:rsidR="00DD1EEA">
        <w:t xml:space="preserve"> button.</w:t>
      </w:r>
    </w:p>
    <w:p w14:paraId="185F89A0" w14:textId="2E9A64E4" w:rsidR="004B0C49" w:rsidRPr="004B0C49" w:rsidRDefault="004B0C49" w:rsidP="004B0C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F26A5F">
        <w:rPr>
          <w:noProof/>
        </w:rPr>
        <w:lastRenderedPageBreak/>
        <w:drawing>
          <wp:inline distT="0" distB="0" distL="0" distR="0" wp14:anchorId="741D59F0" wp14:editId="79476B37">
            <wp:extent cx="3137474" cy="4114039"/>
            <wp:effectExtent l="0" t="0" r="6350" b="1270"/>
            <wp:docPr id="1182071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071865" name="Picture 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474" cy="411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0CAFE" w14:textId="77777777" w:rsidR="0097281A" w:rsidRDefault="0097281A" w:rsidP="009728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</w:p>
    <w:p w14:paraId="221C904C" w14:textId="18822661" w:rsidR="0097281A" w:rsidRDefault="00DD1EEA" w:rsidP="00DD1EE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You will be then prompted for your password.  Enter your password and click the </w:t>
      </w:r>
      <w:r w:rsidR="001F1DA3" w:rsidRPr="001F1DA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>“</w:t>
      </w:r>
      <w:r w:rsidRPr="001F1DA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>Logon</w:t>
      </w:r>
      <w:r w:rsidR="001F1DA3" w:rsidRPr="001F1DA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>”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button.</w:t>
      </w:r>
    </w:p>
    <w:p w14:paraId="559C2BA6" w14:textId="4133F197" w:rsidR="00DD1EEA" w:rsidRDefault="00DD1EEA" w:rsidP="00DD1EEA">
      <w:pPr>
        <w:pStyle w:val="ListParagraph"/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DD1EEA">
        <w:rPr>
          <w:rFonts w:ascii="Segoe UI" w:eastAsia="Times New Roman" w:hAnsi="Segoe UI" w:cs="Segoe UI"/>
          <w:noProof/>
          <w:color w:val="212529"/>
          <w:kern w:val="0"/>
          <w14:ligatures w14:val="none"/>
        </w:rPr>
        <w:lastRenderedPageBreak/>
        <w:drawing>
          <wp:inline distT="0" distB="0" distL="0" distR="0" wp14:anchorId="00C805E7" wp14:editId="17FBBCC6">
            <wp:extent cx="4715260" cy="5213686"/>
            <wp:effectExtent l="0" t="0" r="9525" b="6350"/>
            <wp:docPr id="1099666854" name="Picture 1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666854" name="Picture 1" descr="A screenshot of a login page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19912" cy="521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0B732" w14:textId="77777777" w:rsidR="00DD1EEA" w:rsidRDefault="00DD1EEA" w:rsidP="00DD1EEA">
      <w:pPr>
        <w:pStyle w:val="ListParagraph"/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</w:p>
    <w:p w14:paraId="158B13EE" w14:textId="14597477" w:rsidR="00DD1EEA" w:rsidRDefault="00DD1EEA" w:rsidP="00DD1EE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>Upon success you will see the following text in the popup window.  You can now safely close the popup window.</w:t>
      </w:r>
    </w:p>
    <w:p w14:paraId="5D97CC8E" w14:textId="0C683A23" w:rsidR="00DD1EEA" w:rsidRDefault="00DD1EEA" w:rsidP="00DD1EEA">
      <w:pPr>
        <w:pStyle w:val="ListParagraph"/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 w:rsidRPr="00DD1EEA">
        <w:rPr>
          <w:rFonts w:ascii="Segoe UI" w:eastAsia="Times New Roman" w:hAnsi="Segoe UI" w:cs="Segoe UI"/>
          <w:noProof/>
          <w:color w:val="212529"/>
          <w:kern w:val="0"/>
          <w14:ligatures w14:val="none"/>
        </w:rPr>
        <w:drawing>
          <wp:inline distT="0" distB="0" distL="0" distR="0" wp14:anchorId="3B3C49E1" wp14:editId="147845AD">
            <wp:extent cx="3400425" cy="2918745"/>
            <wp:effectExtent l="0" t="0" r="0" b="0"/>
            <wp:docPr id="1869771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77165" name="Picture 1" descr="A screenshot of a computer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03449" cy="292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68BC0" w14:textId="540706F7" w:rsidR="0018601C" w:rsidRDefault="0018601C" w:rsidP="0018601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Click the </w:t>
      </w:r>
      <w:r w:rsidRPr="001F1DA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>“Complete and Close”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button to finish the process</w:t>
      </w:r>
      <w:r w:rsidR="001F1DA3">
        <w:rPr>
          <w:rFonts w:ascii="Segoe UI" w:eastAsia="Times New Roman" w:hAnsi="Segoe UI" w:cs="Segoe UI"/>
          <w:color w:val="212529"/>
          <w:kern w:val="0"/>
          <w14:ligatures w14:val="none"/>
        </w:rPr>
        <w:t>.</w:t>
      </w:r>
    </w:p>
    <w:p w14:paraId="6AFB736E" w14:textId="40B1A07E" w:rsidR="0018601C" w:rsidRDefault="0018601C" w:rsidP="0018601C">
      <w:pPr>
        <w:pStyle w:val="ListParagraph"/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8601C">
        <w:rPr>
          <w:rFonts w:ascii="Segoe UI" w:eastAsia="Times New Roman" w:hAnsi="Segoe UI" w:cs="Segoe UI"/>
          <w:noProof/>
          <w:color w:val="212529"/>
          <w:kern w:val="0"/>
          <w14:ligatures w14:val="none"/>
        </w:rPr>
        <w:lastRenderedPageBreak/>
        <w:drawing>
          <wp:inline distT="0" distB="0" distL="0" distR="0" wp14:anchorId="7966D9E3" wp14:editId="48EEEEAC">
            <wp:extent cx="4059290" cy="4440445"/>
            <wp:effectExtent l="0" t="0" r="0" b="0"/>
            <wp:docPr id="680780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780081" name="Picture 1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290" cy="444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A7480" w14:textId="77777777" w:rsidR="0018601C" w:rsidRDefault="0018601C" w:rsidP="0018601C">
      <w:pPr>
        <w:pStyle w:val="ListParagraph"/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</w:p>
    <w:p w14:paraId="0F63921A" w14:textId="5DC17927" w:rsidR="001F1DA3" w:rsidRPr="001F1DA3" w:rsidRDefault="0018601C" w:rsidP="001F1DA3">
      <w:pPr>
        <w:pStyle w:val="ListParagraph"/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Your Integration will now be listed in the Integrations List.  The </w:t>
      </w:r>
      <w:r w:rsidRPr="001F1DA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>“Authorized Status”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should be set to </w:t>
      </w:r>
      <w:r w:rsidRPr="001F1DA3">
        <w:rPr>
          <w:rFonts w:ascii="Segoe UI" w:eastAsia="Times New Roman" w:hAnsi="Segoe UI" w:cs="Segoe UI"/>
          <w:i/>
          <w:iCs/>
          <w:color w:val="212529"/>
          <w:kern w:val="0"/>
          <w14:ligatures w14:val="none"/>
        </w:rPr>
        <w:t>Authorized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.  If it is </w:t>
      </w:r>
      <w:r w:rsidR="001F1DA3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not set to </w:t>
      </w:r>
      <w:proofErr w:type="gramStart"/>
      <w:r w:rsidR="001F1DA3" w:rsidRPr="001F1DA3">
        <w:rPr>
          <w:rFonts w:ascii="Segoe UI" w:eastAsia="Times New Roman" w:hAnsi="Segoe UI" w:cs="Segoe UI"/>
          <w:i/>
          <w:iCs/>
          <w:color w:val="212529"/>
          <w:kern w:val="0"/>
          <w14:ligatures w14:val="none"/>
        </w:rPr>
        <w:t>Authorized</w:t>
      </w:r>
      <w:proofErr w:type="gramEnd"/>
      <w:r w:rsidR="001F1DA3" w:rsidRPr="001F1DA3">
        <w:rPr>
          <w:rFonts w:ascii="Segoe UI" w:eastAsia="Times New Roman" w:hAnsi="Segoe UI" w:cs="Segoe UI"/>
          <w:i/>
          <w:iCs/>
          <w:color w:val="212529"/>
          <w:kern w:val="0"/>
          <w14:ligatures w14:val="none"/>
        </w:rPr>
        <w:t>,</w:t>
      </w:r>
      <w:r w:rsidR="001F1DA3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then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please reach out to your Customer Success Team Member</w:t>
      </w:r>
      <w:r w:rsidR="001F1DA3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for assistance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.</w:t>
      </w:r>
      <w:r w:rsidR="001F1DA3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 </w:t>
      </w:r>
      <w:r w:rsidR="001F1DA3" w:rsidRPr="001F1DA3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>Reminder once you complete these steps, please communicate with your Customer Success Team Member so they can validate the Integration is set up correctly.</w:t>
      </w:r>
    </w:p>
    <w:p w14:paraId="212E8192" w14:textId="79E89C8D" w:rsidR="0018601C" w:rsidRPr="0018601C" w:rsidRDefault="0018601C" w:rsidP="0018601C">
      <w:pPr>
        <w:pStyle w:val="ListParagraph"/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</w:p>
    <w:p w14:paraId="132E0B05" w14:textId="77777777" w:rsidR="0018601C" w:rsidRDefault="0018601C" w:rsidP="0018601C">
      <w:pPr>
        <w:pStyle w:val="ListParagraph"/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</w:p>
    <w:p w14:paraId="2BA92FB9" w14:textId="0E2E904F" w:rsidR="0018601C" w:rsidRDefault="0018601C" w:rsidP="0018601C">
      <w:pPr>
        <w:pStyle w:val="ListParagraph"/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8601C">
        <w:rPr>
          <w:rFonts w:ascii="Segoe UI" w:eastAsia="Times New Roman" w:hAnsi="Segoe UI" w:cs="Segoe UI"/>
          <w:noProof/>
          <w:color w:val="212529"/>
          <w:kern w:val="0"/>
          <w14:ligatures w14:val="none"/>
        </w:rPr>
        <w:drawing>
          <wp:inline distT="0" distB="0" distL="0" distR="0" wp14:anchorId="2B62CF89" wp14:editId="2EF5DFF4">
            <wp:extent cx="6858000" cy="2798445"/>
            <wp:effectExtent l="0" t="0" r="0" b="1905"/>
            <wp:docPr id="8014164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1649" name="Picture 1" descr="A screenshot of a computer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35F43" w14:textId="77777777" w:rsidR="0018601C" w:rsidRDefault="0018601C" w:rsidP="0018601C">
      <w:pPr>
        <w:pStyle w:val="ListParagraph"/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</w:p>
    <w:sectPr w:rsidR="0018601C" w:rsidSect="00DD1E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45121"/>
    <w:multiLevelType w:val="hybridMultilevel"/>
    <w:tmpl w:val="DC22A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B467B"/>
    <w:multiLevelType w:val="hybridMultilevel"/>
    <w:tmpl w:val="D4DA3E3E"/>
    <w:lvl w:ilvl="0" w:tplc="87D67B98">
      <w:start w:val="6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814011"/>
    <w:multiLevelType w:val="multilevel"/>
    <w:tmpl w:val="3BF0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37AC1"/>
    <w:multiLevelType w:val="hybridMultilevel"/>
    <w:tmpl w:val="B0808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07F45"/>
    <w:multiLevelType w:val="hybridMultilevel"/>
    <w:tmpl w:val="7B4820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6241606">
    <w:abstractNumId w:val="2"/>
  </w:num>
  <w:num w:numId="2" w16cid:durableId="434327282">
    <w:abstractNumId w:val="3"/>
  </w:num>
  <w:num w:numId="3" w16cid:durableId="360207197">
    <w:abstractNumId w:val="0"/>
  </w:num>
  <w:num w:numId="4" w16cid:durableId="630597992">
    <w:abstractNumId w:val="1"/>
  </w:num>
  <w:num w:numId="5" w16cid:durableId="65321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A1"/>
    <w:rsid w:val="00043A6A"/>
    <w:rsid w:val="00113670"/>
    <w:rsid w:val="0018601C"/>
    <w:rsid w:val="001F1DA3"/>
    <w:rsid w:val="00271D93"/>
    <w:rsid w:val="003956BA"/>
    <w:rsid w:val="004A0B8B"/>
    <w:rsid w:val="004B0C49"/>
    <w:rsid w:val="005D4273"/>
    <w:rsid w:val="005D7C2C"/>
    <w:rsid w:val="00664840"/>
    <w:rsid w:val="006B4D0C"/>
    <w:rsid w:val="006C6711"/>
    <w:rsid w:val="006E0CD7"/>
    <w:rsid w:val="006F5F0E"/>
    <w:rsid w:val="0076729C"/>
    <w:rsid w:val="007C47F8"/>
    <w:rsid w:val="00804492"/>
    <w:rsid w:val="00820CDB"/>
    <w:rsid w:val="008441F2"/>
    <w:rsid w:val="008810FF"/>
    <w:rsid w:val="008D2670"/>
    <w:rsid w:val="0097281A"/>
    <w:rsid w:val="009E79AD"/>
    <w:rsid w:val="00A57ED2"/>
    <w:rsid w:val="00AC46A1"/>
    <w:rsid w:val="00AF4DD6"/>
    <w:rsid w:val="00BC1EFE"/>
    <w:rsid w:val="00C61E94"/>
    <w:rsid w:val="00DD1EEA"/>
    <w:rsid w:val="00FE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BCCC"/>
  <w15:chartTrackingRefBased/>
  <w15:docId w15:val="{709D9276-A28D-499C-A4CC-3BBC821E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4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C4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6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6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6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6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st-group-item">
    <w:name w:val="list-group-item"/>
    <w:basedOn w:val="Normal"/>
    <w:rsid w:val="00AC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ction">
    <w:name w:val="action"/>
    <w:basedOn w:val="DefaultParagraphFont"/>
    <w:rsid w:val="00AC46A1"/>
  </w:style>
  <w:style w:type="character" w:styleId="Strong">
    <w:name w:val="Strong"/>
    <w:basedOn w:val="DefaultParagraphFont"/>
    <w:uiPriority w:val="22"/>
    <w:qFormat/>
    <w:rsid w:val="00AC46A1"/>
    <w:rPr>
      <w:b/>
      <w:bCs/>
    </w:rPr>
  </w:style>
  <w:style w:type="paragraph" w:customStyle="1" w:styleId="indent">
    <w:name w:val="indent"/>
    <w:basedOn w:val="Normal"/>
    <w:rsid w:val="00AC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-info">
    <w:name w:val="text-info"/>
    <w:basedOn w:val="DefaultParagraphFont"/>
    <w:rsid w:val="00AC46A1"/>
  </w:style>
  <w:style w:type="character" w:styleId="Hyperlink">
    <w:name w:val="Hyperlink"/>
    <w:basedOn w:val="DefaultParagraphFont"/>
    <w:uiPriority w:val="99"/>
    <w:unhideWhenUsed/>
    <w:rsid w:val="008441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1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15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_support@company.com" TargetMode="External"/><Relationship Id="rId13" Type="http://schemas.openxmlformats.org/officeDocument/2006/relationships/hyperlink" Target="https://learningcenter-ihub.ups.com/media/OAuth/Add%20Shipper%20Account%20to%20UPS%20User%20Account_PIN%20Method.pdf" TargetMode="External"/><Relationship Id="rId18" Type="http://schemas.openxmlformats.org/officeDocument/2006/relationships/hyperlink" Target="mailto:il-customersuccess@contax.com" TargetMode="External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learn.microsoft.com/en-us/microsoft-365/admin/email/about-shared-mailboxes?view=o365-worldwide" TargetMode="External"/><Relationship Id="rId12" Type="http://schemas.openxmlformats.org/officeDocument/2006/relationships/hyperlink" Target="https://learningcenter-ihub.ups.com/media/OAuth/Add%20Shipper%20Account%20to%20UPS%20User%20Account_Invoice%20Method.pdf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arn.microsoft.com/en-us/microsoft-365/admin/setup/create-distribution-lists?view=o365-worldwide" TargetMode="External"/><Relationship Id="rId11" Type="http://schemas.openxmlformats.org/officeDocument/2006/relationships/hyperlink" Target="https://www.ups.com/" TargetMode="External"/><Relationship Id="rId24" Type="http://schemas.openxmlformats.org/officeDocument/2006/relationships/image" Target="media/image10.png"/><Relationship Id="rId5" Type="http://schemas.openxmlformats.org/officeDocument/2006/relationships/hyperlink" Target="https://learningcenter-ihub.ups.com/media/OAuth/Create%20UPS%20Log%20In.pdf" TargetMode="Externa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hyperlink" Target="mailto:il-customersuccess@contax.com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john.doe@company.com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Hjerstedt</dc:creator>
  <cp:keywords/>
  <dc:description/>
  <cp:lastModifiedBy>garrett beckman</cp:lastModifiedBy>
  <cp:revision>2</cp:revision>
  <dcterms:created xsi:type="dcterms:W3CDTF">2024-08-01T18:31:00Z</dcterms:created>
  <dcterms:modified xsi:type="dcterms:W3CDTF">2024-08-01T18:31:00Z</dcterms:modified>
</cp:coreProperties>
</file>